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9643A" w14:textId="77777777" w:rsidR="00D72D7A" w:rsidRDefault="00D72D7A" w:rsidP="00CC1769">
      <w:pPr>
        <w:pStyle w:val="Default"/>
        <w:rPr>
          <w:b/>
          <w:bCs/>
          <w:sz w:val="22"/>
          <w:szCs w:val="22"/>
        </w:rPr>
      </w:pPr>
    </w:p>
    <w:p w14:paraId="1A9FED52" w14:textId="5FCE7595" w:rsidR="00CC1769" w:rsidRPr="00287B64" w:rsidRDefault="00CC1769" w:rsidP="00CC1769">
      <w:pPr>
        <w:pStyle w:val="Default"/>
        <w:rPr>
          <w:b/>
          <w:bCs/>
          <w:sz w:val="22"/>
          <w:szCs w:val="22"/>
        </w:rPr>
      </w:pPr>
      <w:r w:rsidRPr="00287B64">
        <w:rPr>
          <w:b/>
          <w:bCs/>
          <w:sz w:val="22"/>
          <w:szCs w:val="22"/>
        </w:rPr>
        <w:t xml:space="preserve">Important Safety </w:t>
      </w:r>
      <w:r w:rsidRPr="00081E57">
        <w:rPr>
          <w:b/>
          <w:bCs/>
          <w:sz w:val="22"/>
          <w:szCs w:val="22"/>
        </w:rPr>
        <w:t>Information for the THERAKO</w:t>
      </w:r>
      <w:r w:rsidR="00081E57" w:rsidRPr="00081E57">
        <w:rPr>
          <w:b/>
          <w:bCs/>
          <w:sz w:val="22"/>
          <w:szCs w:val="22"/>
        </w:rPr>
        <w:t xml:space="preserve">S® </w:t>
      </w:r>
      <w:r w:rsidR="006D741B" w:rsidRPr="00081E57">
        <w:rPr>
          <w:b/>
          <w:bCs/>
          <w:sz w:val="22"/>
          <w:szCs w:val="22"/>
        </w:rPr>
        <w:t>CELLEX</w:t>
      </w:r>
      <w:r w:rsidR="00081E57" w:rsidRPr="00081E57">
        <w:rPr>
          <w:b/>
          <w:bCs/>
          <w:sz w:val="22"/>
          <w:szCs w:val="22"/>
        </w:rPr>
        <w:t>®</w:t>
      </w:r>
      <w:r w:rsidR="006D741B" w:rsidRPr="00081E57">
        <w:rPr>
          <w:b/>
          <w:bCs/>
          <w:sz w:val="22"/>
          <w:szCs w:val="22"/>
        </w:rPr>
        <w:t xml:space="preserve"> </w:t>
      </w:r>
      <w:r w:rsidRPr="00081E57">
        <w:rPr>
          <w:b/>
          <w:bCs/>
          <w:sz w:val="22"/>
          <w:szCs w:val="22"/>
        </w:rPr>
        <w:t>Photopheresis</w:t>
      </w:r>
      <w:r w:rsidRPr="00287B64">
        <w:rPr>
          <w:b/>
          <w:bCs/>
          <w:sz w:val="22"/>
          <w:szCs w:val="22"/>
        </w:rPr>
        <w:t xml:space="preserve"> Procedure </w:t>
      </w:r>
    </w:p>
    <w:p w14:paraId="0460281A" w14:textId="77777777" w:rsidR="00287B64" w:rsidRDefault="00287B64" w:rsidP="00CC1769">
      <w:pPr>
        <w:pStyle w:val="Default"/>
        <w:rPr>
          <w:b/>
          <w:bCs/>
          <w:sz w:val="22"/>
          <w:szCs w:val="22"/>
        </w:rPr>
      </w:pPr>
    </w:p>
    <w:p w14:paraId="77EF2198" w14:textId="77777777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b/>
          <w:bCs/>
          <w:sz w:val="22"/>
          <w:szCs w:val="22"/>
        </w:rPr>
        <w:t xml:space="preserve">Indications </w:t>
      </w:r>
    </w:p>
    <w:p w14:paraId="2BE8AE3E" w14:textId="5B7A8573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sz w:val="22"/>
          <w:szCs w:val="22"/>
        </w:rPr>
        <w:t>The THERAKOS</w:t>
      </w:r>
      <w:r w:rsidR="00081E57">
        <w:rPr>
          <w:sz w:val="22"/>
          <w:szCs w:val="22"/>
        </w:rPr>
        <w:t>®</w:t>
      </w:r>
      <w:r w:rsidR="00081E57" w:rsidRPr="00CC1769">
        <w:rPr>
          <w:sz w:val="22"/>
          <w:szCs w:val="22"/>
        </w:rPr>
        <w:t xml:space="preserve"> </w:t>
      </w:r>
      <w:r w:rsidRPr="00CC1769">
        <w:rPr>
          <w:sz w:val="22"/>
          <w:szCs w:val="22"/>
        </w:rPr>
        <w:t>CELLE</w:t>
      </w:r>
      <w:r w:rsidR="00A70635">
        <w:rPr>
          <w:sz w:val="22"/>
          <w:szCs w:val="22"/>
        </w:rPr>
        <w:t>X®</w:t>
      </w:r>
      <w:r w:rsidRPr="00CC1769">
        <w:rPr>
          <w:sz w:val="22"/>
          <w:szCs w:val="22"/>
        </w:rPr>
        <w:t xml:space="preserve"> Photopheresis Systems </w:t>
      </w:r>
      <w:r w:rsidR="00AE300C">
        <w:rPr>
          <w:sz w:val="22"/>
          <w:szCs w:val="22"/>
        </w:rPr>
        <w:t>is</w:t>
      </w:r>
      <w:r w:rsidR="00AE300C" w:rsidRPr="00CC1769">
        <w:rPr>
          <w:sz w:val="22"/>
          <w:szCs w:val="22"/>
        </w:rPr>
        <w:t xml:space="preserve"> </w:t>
      </w:r>
      <w:r w:rsidRPr="00CC1769">
        <w:rPr>
          <w:sz w:val="22"/>
          <w:szCs w:val="22"/>
        </w:rPr>
        <w:t xml:space="preserve">indicated for the administration of photopheresis. Please refer to the </w:t>
      </w:r>
      <w:r w:rsidR="00254A2C" w:rsidRPr="00CC1769">
        <w:rPr>
          <w:sz w:val="22"/>
          <w:szCs w:val="22"/>
        </w:rPr>
        <w:t>THERAKOS</w:t>
      </w:r>
      <w:r w:rsidR="007F593A">
        <w:rPr>
          <w:sz w:val="22"/>
          <w:szCs w:val="22"/>
          <w:vertAlign w:val="superscript"/>
        </w:rPr>
        <w:t>®</w:t>
      </w:r>
      <w:r w:rsidR="00254A2C" w:rsidRPr="00CC1769">
        <w:rPr>
          <w:sz w:val="22"/>
          <w:szCs w:val="22"/>
        </w:rPr>
        <w:t xml:space="preserve"> CELLEX</w:t>
      </w:r>
      <w:r w:rsidR="007F593A">
        <w:rPr>
          <w:sz w:val="22"/>
          <w:szCs w:val="22"/>
          <w:vertAlign w:val="superscript"/>
        </w:rPr>
        <w:t>®</w:t>
      </w:r>
      <w:r w:rsidR="00507061">
        <w:rPr>
          <w:sz w:val="22"/>
          <w:szCs w:val="22"/>
          <w:vertAlign w:val="superscript"/>
        </w:rPr>
        <w:t xml:space="preserve"> </w:t>
      </w:r>
      <w:r w:rsidR="00507061">
        <w:rPr>
          <w:sz w:val="22"/>
          <w:szCs w:val="22"/>
        </w:rPr>
        <w:t xml:space="preserve">Operator’s Manual </w:t>
      </w:r>
      <w:r w:rsidRPr="00CC1769">
        <w:rPr>
          <w:sz w:val="22"/>
          <w:szCs w:val="22"/>
        </w:rPr>
        <w:t xml:space="preserve">for a complete list of warnings and precautions. </w:t>
      </w:r>
    </w:p>
    <w:p w14:paraId="18715B44" w14:textId="77777777" w:rsidR="00CC1769" w:rsidRPr="00CC1769" w:rsidRDefault="00CC1769" w:rsidP="00CC1769">
      <w:pPr>
        <w:pStyle w:val="Default"/>
        <w:rPr>
          <w:b/>
          <w:bCs/>
          <w:sz w:val="22"/>
          <w:szCs w:val="22"/>
        </w:rPr>
      </w:pPr>
    </w:p>
    <w:p w14:paraId="4FC6F1E8" w14:textId="77777777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b/>
          <w:bCs/>
          <w:sz w:val="22"/>
          <w:szCs w:val="22"/>
        </w:rPr>
        <w:t xml:space="preserve">Contraindications </w:t>
      </w:r>
    </w:p>
    <w:p w14:paraId="1E3B1F95" w14:textId="6F4C4185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sz w:val="22"/>
          <w:szCs w:val="22"/>
        </w:rPr>
        <w:t>THERAKOS</w:t>
      </w:r>
      <w:r w:rsidR="00081E57">
        <w:rPr>
          <w:sz w:val="22"/>
          <w:szCs w:val="22"/>
        </w:rPr>
        <w:t>®</w:t>
      </w:r>
      <w:r w:rsidRPr="00CC1769">
        <w:rPr>
          <w:sz w:val="22"/>
          <w:szCs w:val="22"/>
        </w:rPr>
        <w:t xml:space="preserve"> Photopheresis is contraindicated in patients possessing a specific history of a light sensitive disease. THERAKOS</w:t>
      </w:r>
      <w:r w:rsidR="00081E57">
        <w:rPr>
          <w:sz w:val="22"/>
          <w:szCs w:val="22"/>
        </w:rPr>
        <w:t xml:space="preserve">® </w:t>
      </w:r>
      <w:r w:rsidRPr="00CC1769">
        <w:rPr>
          <w:sz w:val="22"/>
          <w:szCs w:val="22"/>
        </w:rPr>
        <w:t>Photopheresis is contraindicated in patients who cannot tolerate extracorporeal volume loss or who have white blood cell counts greater than 25,000 mm</w:t>
      </w:r>
      <w:r w:rsidRPr="00D76193">
        <w:rPr>
          <w:sz w:val="22"/>
          <w:szCs w:val="22"/>
          <w:vertAlign w:val="superscript"/>
        </w:rPr>
        <w:t>3</w:t>
      </w:r>
      <w:r w:rsidRPr="00CC1769">
        <w:rPr>
          <w:sz w:val="22"/>
          <w:szCs w:val="22"/>
        </w:rPr>
        <w:t>. THERAKOS</w:t>
      </w:r>
      <w:r w:rsidR="007F593A">
        <w:rPr>
          <w:sz w:val="22"/>
          <w:szCs w:val="22"/>
          <w:vertAlign w:val="superscript"/>
        </w:rPr>
        <w:t>®</w:t>
      </w:r>
      <w:r w:rsidRPr="00CC1769">
        <w:rPr>
          <w:sz w:val="22"/>
          <w:szCs w:val="22"/>
        </w:rPr>
        <w:t xml:space="preserve"> Photopheresis is contraindicated in patients who have coagulation disorders or who have previously had a splenectomy. </w:t>
      </w:r>
    </w:p>
    <w:p w14:paraId="5D3769D9" w14:textId="77777777" w:rsidR="00CC1769" w:rsidRPr="00CC1769" w:rsidRDefault="00CC1769" w:rsidP="00CC1769">
      <w:pPr>
        <w:pStyle w:val="Default"/>
        <w:rPr>
          <w:b/>
          <w:bCs/>
          <w:sz w:val="22"/>
          <w:szCs w:val="22"/>
        </w:rPr>
      </w:pPr>
    </w:p>
    <w:p w14:paraId="31E4980D" w14:textId="77777777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b/>
          <w:bCs/>
          <w:sz w:val="22"/>
          <w:szCs w:val="22"/>
        </w:rPr>
        <w:t xml:space="preserve">Warnings and Precautions </w:t>
      </w:r>
    </w:p>
    <w:p w14:paraId="29AA0BFB" w14:textId="51D42C9C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sz w:val="22"/>
          <w:szCs w:val="22"/>
        </w:rPr>
        <w:t>THERAKOS</w:t>
      </w:r>
      <w:r w:rsidR="00081E57">
        <w:rPr>
          <w:sz w:val="22"/>
          <w:szCs w:val="22"/>
        </w:rPr>
        <w:t xml:space="preserve">® </w:t>
      </w:r>
      <w:r w:rsidRPr="00CC1769">
        <w:rPr>
          <w:sz w:val="22"/>
          <w:szCs w:val="22"/>
        </w:rPr>
        <w:t xml:space="preserve">Photopheresis treatments should always be performed in locations where standard medical emergency equipment is available. Volume replacement fluids and/or volume expanders should be readily available throughout the procedure. Safety in children has not been established. </w:t>
      </w:r>
    </w:p>
    <w:p w14:paraId="7B9A6D2E" w14:textId="77777777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sz w:val="22"/>
          <w:szCs w:val="22"/>
        </w:rPr>
        <w:t xml:space="preserve">Both men and women should take adequate contraceptive precautions both during and after completion of photopheresis therapy. </w:t>
      </w:r>
    </w:p>
    <w:p w14:paraId="6E5B651C" w14:textId="77777777" w:rsidR="00CC1769" w:rsidRPr="00CC1769" w:rsidRDefault="00CC1769" w:rsidP="00CC1769">
      <w:pPr>
        <w:pStyle w:val="Default"/>
        <w:rPr>
          <w:b/>
          <w:bCs/>
          <w:sz w:val="22"/>
          <w:szCs w:val="22"/>
        </w:rPr>
      </w:pPr>
    </w:p>
    <w:p w14:paraId="4342D67D" w14:textId="77777777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b/>
          <w:bCs/>
          <w:sz w:val="22"/>
          <w:szCs w:val="22"/>
        </w:rPr>
        <w:t xml:space="preserve">Adverse Events </w:t>
      </w:r>
    </w:p>
    <w:p w14:paraId="762B41DD" w14:textId="77777777" w:rsidR="00CC1769" w:rsidRPr="00CC1769" w:rsidRDefault="00CC1769" w:rsidP="00CC1769">
      <w:pPr>
        <w:pStyle w:val="Default"/>
        <w:spacing w:after="207"/>
        <w:rPr>
          <w:sz w:val="22"/>
          <w:szCs w:val="22"/>
        </w:rPr>
      </w:pPr>
      <w:r w:rsidRPr="00CC1769">
        <w:rPr>
          <w:sz w:val="22"/>
          <w:szCs w:val="22"/>
        </w:rPr>
        <w:t xml:space="preserve">• Hypotension may occur during any treatment involving extracorporeal circulation. Closely monitor the patient during the entire treatment for hypotension. </w:t>
      </w:r>
    </w:p>
    <w:p w14:paraId="748AADEC" w14:textId="77777777" w:rsidR="00CC1769" w:rsidRPr="00CC1769" w:rsidRDefault="00CC1769" w:rsidP="00CC1769">
      <w:pPr>
        <w:pStyle w:val="Default"/>
        <w:spacing w:after="207"/>
        <w:rPr>
          <w:sz w:val="22"/>
          <w:szCs w:val="22"/>
        </w:rPr>
      </w:pPr>
      <w:r w:rsidRPr="00CC1769">
        <w:rPr>
          <w:sz w:val="22"/>
          <w:szCs w:val="22"/>
        </w:rPr>
        <w:t xml:space="preserve">• Transient pyretic reactions, 37.7–38.9°C (100–102°F), have been observed in some patients within six to eight hours of reinfusion of the photoactivated leukocyte-enriched blood. A temporary increase in erythroderma may accompany the pyretic reaction. </w:t>
      </w:r>
    </w:p>
    <w:p w14:paraId="073F33A5" w14:textId="77777777" w:rsidR="00CC1769" w:rsidRPr="00CC1769" w:rsidRDefault="00CC1769" w:rsidP="00CC1769">
      <w:pPr>
        <w:pStyle w:val="Default"/>
        <w:spacing w:after="207"/>
        <w:rPr>
          <w:sz w:val="22"/>
          <w:szCs w:val="22"/>
        </w:rPr>
      </w:pPr>
      <w:r w:rsidRPr="00CC1769">
        <w:rPr>
          <w:sz w:val="22"/>
          <w:szCs w:val="22"/>
        </w:rPr>
        <w:t xml:space="preserve">• Treatment frequency exceeding labelling recommendations may result in anaemia. </w:t>
      </w:r>
    </w:p>
    <w:p w14:paraId="1EACECA1" w14:textId="77777777" w:rsidR="00CC1769" w:rsidRPr="00CC1769" w:rsidRDefault="00CC1769" w:rsidP="00CC1769">
      <w:pPr>
        <w:pStyle w:val="Default"/>
        <w:rPr>
          <w:sz w:val="22"/>
          <w:szCs w:val="22"/>
        </w:rPr>
      </w:pPr>
      <w:r w:rsidRPr="00CC1769">
        <w:rPr>
          <w:sz w:val="22"/>
          <w:szCs w:val="22"/>
        </w:rPr>
        <w:t xml:space="preserve">• Venous access carries a small risk of infection and pain. </w:t>
      </w:r>
    </w:p>
    <w:p w14:paraId="6AFE8BFE" w14:textId="77777777" w:rsidR="00CC1769" w:rsidRPr="00CC1769" w:rsidRDefault="00CC1769" w:rsidP="00CC1769">
      <w:pPr>
        <w:pStyle w:val="Default"/>
        <w:rPr>
          <w:sz w:val="22"/>
          <w:szCs w:val="22"/>
        </w:rPr>
      </w:pPr>
    </w:p>
    <w:p w14:paraId="424D6F42" w14:textId="6F0687E5" w:rsidR="009F4D87" w:rsidRPr="007411A7" w:rsidRDefault="009F4D87" w:rsidP="009F4D87">
      <w:pPr>
        <w:spacing w:after="0" w:line="240" w:lineRule="auto"/>
      </w:pPr>
      <w:r w:rsidRPr="007411A7">
        <w:t>When prescribing and administering THERAKOS</w:t>
      </w:r>
      <w:r w:rsidR="00081E57">
        <w:t>®</w:t>
      </w:r>
      <w:r w:rsidRPr="007411A7">
        <w:t xml:space="preserve"> Photopheresis for patients receiving concomitant</w:t>
      </w:r>
    </w:p>
    <w:p w14:paraId="5B6A488C" w14:textId="11BF0B78" w:rsidR="009F4D87" w:rsidRDefault="009F4D87" w:rsidP="00A70635">
      <w:pPr>
        <w:spacing w:after="0" w:line="240" w:lineRule="auto"/>
      </w:pPr>
      <w:r w:rsidRPr="007411A7">
        <w:t xml:space="preserve">therapy, exercise caution when changing treatment schedules to avoid increased disease activity that may be caused by abrupt withdrawal of previous therapy. </w:t>
      </w:r>
    </w:p>
    <w:p w14:paraId="30A44D5A" w14:textId="77777777" w:rsidR="00A70635" w:rsidRPr="00A70635" w:rsidRDefault="00A70635" w:rsidP="00A70635">
      <w:pPr>
        <w:spacing w:after="0" w:line="240" w:lineRule="auto"/>
      </w:pPr>
    </w:p>
    <w:p w14:paraId="505C7215" w14:textId="7A180375" w:rsidR="00D277E4" w:rsidRDefault="003B280A" w:rsidP="00D277E4">
      <w:pPr>
        <w:spacing w:after="0" w:line="240" w:lineRule="auto"/>
        <w:rPr>
          <w:rFonts w:ascii="Calibri" w:hAnsi="Calibri" w:cs="Calibri"/>
        </w:rPr>
      </w:pPr>
      <w:r w:rsidRPr="00AE4983">
        <w:rPr>
          <w:rFonts w:ascii="Calibri" w:hAnsi="Calibri" w:cs="Calibri"/>
        </w:rPr>
        <w:t>Also refer to the THERAKO</w:t>
      </w:r>
      <w:r w:rsidR="00A70635">
        <w:rPr>
          <w:rFonts w:ascii="Calibri" w:hAnsi="Calibri" w:cs="Calibri"/>
        </w:rPr>
        <w:t>S®</w:t>
      </w:r>
      <w:r w:rsidRPr="00AE4983">
        <w:rPr>
          <w:rFonts w:ascii="Calibri" w:hAnsi="Calibri" w:cs="Calibri"/>
        </w:rPr>
        <w:t xml:space="preserve"> CELLE</w:t>
      </w:r>
      <w:r w:rsidR="00A70635">
        <w:rPr>
          <w:rFonts w:ascii="Calibri" w:hAnsi="Calibri" w:cs="Calibri"/>
        </w:rPr>
        <w:t>X®</w:t>
      </w:r>
      <w:r w:rsidRPr="00AE4983">
        <w:rPr>
          <w:rFonts w:ascii="Calibri" w:hAnsi="Calibri" w:cs="Calibri"/>
        </w:rPr>
        <w:t xml:space="preserve"> Photopheresis System Operator’s Manual. </w:t>
      </w:r>
    </w:p>
    <w:p w14:paraId="5DE4B450" w14:textId="77777777" w:rsidR="00D84C41" w:rsidRDefault="00D84C41" w:rsidP="00D277E4">
      <w:pPr>
        <w:spacing w:after="0" w:line="240" w:lineRule="auto"/>
        <w:rPr>
          <w:rFonts w:ascii="Calibri" w:hAnsi="Calibri" w:cs="Calibri"/>
        </w:rPr>
      </w:pPr>
    </w:p>
    <w:p w14:paraId="79694461" w14:textId="5F6D36A9" w:rsidR="00D84C41" w:rsidRPr="00D84C41" w:rsidRDefault="00D84C41" w:rsidP="00D84C41">
      <w:pPr>
        <w:spacing w:after="0" w:line="240" w:lineRule="auto"/>
        <w:rPr>
          <w:b/>
          <w:bCs/>
          <w:lang w:val="en-AU"/>
        </w:rPr>
      </w:pPr>
      <w:r w:rsidRPr="00D84C41">
        <w:rPr>
          <w:b/>
          <w:bCs/>
          <w:lang w:val="en-AU"/>
        </w:rPr>
        <w:t>Important Safety Information for UVADEX (</w:t>
      </w:r>
      <w:proofErr w:type="spellStart"/>
      <w:r w:rsidRPr="00D84C41">
        <w:rPr>
          <w:b/>
          <w:bCs/>
          <w:lang w:val="en-AU"/>
        </w:rPr>
        <w:t>methoxsalen</w:t>
      </w:r>
      <w:proofErr w:type="spellEnd"/>
      <w:r w:rsidRPr="00D84C41">
        <w:rPr>
          <w:b/>
          <w:bCs/>
          <w:lang w:val="en-AU"/>
        </w:rPr>
        <w:t>) used in conjunction with THERAKOS</w:t>
      </w:r>
      <w:r w:rsidR="00081E57">
        <w:t>®</w:t>
      </w:r>
      <w:r w:rsidR="00A70635">
        <w:rPr>
          <w:b/>
          <w:bCs/>
          <w:vertAlign w:val="superscript"/>
          <w:lang w:val="en-AU"/>
        </w:rPr>
        <w:t xml:space="preserve"> </w:t>
      </w:r>
      <w:r w:rsidRPr="00D84C41">
        <w:rPr>
          <w:b/>
          <w:bCs/>
          <w:lang w:val="en-AU"/>
        </w:rPr>
        <w:t>CELLEX</w:t>
      </w:r>
      <w:r w:rsidR="00081E57">
        <w:t>®</w:t>
      </w:r>
      <w:r w:rsidR="00081E57">
        <w:rPr>
          <w:b/>
          <w:bCs/>
          <w:vertAlign w:val="superscript"/>
          <w:lang w:val="en-AU"/>
        </w:rPr>
        <w:t xml:space="preserve"> </w:t>
      </w:r>
      <w:r w:rsidRPr="00D84C41">
        <w:rPr>
          <w:b/>
          <w:bCs/>
          <w:lang w:val="en-AU"/>
        </w:rPr>
        <w:t>Photopheresis is provided in the Full Prescribing Information for UVADEX</w:t>
      </w:r>
      <w:r>
        <w:rPr>
          <w:b/>
          <w:bCs/>
          <w:lang w:val="en-AU"/>
        </w:rPr>
        <w:t xml:space="preserve"> </w:t>
      </w:r>
      <w:r w:rsidRPr="00D84C41">
        <w:rPr>
          <w:b/>
          <w:bCs/>
          <w:lang w:val="en-AU"/>
        </w:rPr>
        <w:t>(</w:t>
      </w:r>
      <w:proofErr w:type="spellStart"/>
      <w:r w:rsidRPr="00D84C41">
        <w:rPr>
          <w:b/>
          <w:bCs/>
          <w:lang w:val="en-AU"/>
        </w:rPr>
        <w:t>methoxsalen</w:t>
      </w:r>
      <w:proofErr w:type="spellEnd"/>
      <w:r w:rsidRPr="00D84C41">
        <w:rPr>
          <w:b/>
          <w:bCs/>
          <w:lang w:val="en-AU"/>
        </w:rPr>
        <w:t>) available a</w:t>
      </w:r>
      <w:r>
        <w:rPr>
          <w:b/>
          <w:bCs/>
          <w:lang w:val="en-AU"/>
        </w:rPr>
        <w:t>t www.therakos.com.au</w:t>
      </w:r>
    </w:p>
    <w:p w14:paraId="047F12C7" w14:textId="77777777" w:rsidR="00D84C41" w:rsidRPr="00D277E4" w:rsidRDefault="00D84C41" w:rsidP="00D277E4">
      <w:pPr>
        <w:spacing w:after="0" w:line="240" w:lineRule="auto"/>
      </w:pPr>
    </w:p>
    <w:sectPr w:rsidR="00D84C41" w:rsidRPr="00D277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5C5F3"/>
    <w:multiLevelType w:val="hybridMultilevel"/>
    <w:tmpl w:val="7CEFDD2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2368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769"/>
    <w:rsid w:val="00081E57"/>
    <w:rsid w:val="00254A2C"/>
    <w:rsid w:val="002655AC"/>
    <w:rsid w:val="00287B64"/>
    <w:rsid w:val="002F4DA4"/>
    <w:rsid w:val="00376829"/>
    <w:rsid w:val="003B280A"/>
    <w:rsid w:val="003C0820"/>
    <w:rsid w:val="00430547"/>
    <w:rsid w:val="00507061"/>
    <w:rsid w:val="005A422C"/>
    <w:rsid w:val="006A2D73"/>
    <w:rsid w:val="006B611C"/>
    <w:rsid w:val="006D741B"/>
    <w:rsid w:val="006E26F1"/>
    <w:rsid w:val="007411A7"/>
    <w:rsid w:val="007F593A"/>
    <w:rsid w:val="007F6114"/>
    <w:rsid w:val="009F0671"/>
    <w:rsid w:val="009F4D87"/>
    <w:rsid w:val="00A50462"/>
    <w:rsid w:val="00A70635"/>
    <w:rsid w:val="00AE300C"/>
    <w:rsid w:val="00B06AF4"/>
    <w:rsid w:val="00C91F5C"/>
    <w:rsid w:val="00CB759A"/>
    <w:rsid w:val="00CC1769"/>
    <w:rsid w:val="00CD25BD"/>
    <w:rsid w:val="00D277E4"/>
    <w:rsid w:val="00D72D7A"/>
    <w:rsid w:val="00D76193"/>
    <w:rsid w:val="00D84C41"/>
    <w:rsid w:val="00ED4F66"/>
    <w:rsid w:val="00FF5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09A378"/>
  <w15:docId w15:val="{3652132B-F5CF-4C42-817D-6A411C534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C176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00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00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7682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682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682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682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6829"/>
    <w:rPr>
      <w:b/>
      <w:bCs/>
      <w:sz w:val="20"/>
      <w:szCs w:val="20"/>
    </w:rPr>
  </w:style>
  <w:style w:type="character" w:styleId="Hyperlink">
    <w:name w:val="Hyperlink"/>
    <w:rsid w:val="00A504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0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1f8e081-48ed-4892-857e-5c4af9e21ce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5CA01ADAE63448B1370C106D974A39" ma:contentTypeVersion="7" ma:contentTypeDescription="Create a new document." ma:contentTypeScope="" ma:versionID="2902cf7a34a8d5b1a551dd9c07fd0333">
  <xsd:schema xmlns:xsd="http://www.w3.org/2001/XMLSchema" xmlns:xs="http://www.w3.org/2001/XMLSchema" xmlns:p="http://schemas.microsoft.com/office/2006/metadata/properties" xmlns:ns2="f1f8e081-48ed-4892-857e-5c4af9e21ce1" targetNamespace="http://schemas.microsoft.com/office/2006/metadata/properties" ma:root="true" ma:fieldsID="e3bc795dcfd96c0ccf54436dd70f5af2" ns2:_="">
    <xsd:import namespace="f1f8e081-48ed-4892-857e-5c4af9e21c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8e081-48ed-4892-857e-5c4af9e21c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BF43F8-79EB-442E-9A2A-12ED4D8F0065}">
  <ds:schemaRefs>
    <ds:schemaRef ds:uri="http://schemas.microsoft.com/office/2006/metadata/properties"/>
    <ds:schemaRef ds:uri="http://schemas.microsoft.com/office/infopath/2007/PartnerControls"/>
    <ds:schemaRef ds:uri="f1f8e081-48ed-4892-857e-5c4af9e21ce1"/>
  </ds:schemaRefs>
</ds:datastoreItem>
</file>

<file path=customXml/itemProps2.xml><?xml version="1.0" encoding="utf-8"?>
<ds:datastoreItem xmlns:ds="http://schemas.openxmlformats.org/officeDocument/2006/customXml" ds:itemID="{38B237C0-40F9-4003-B9E1-2361A438D4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8e081-48ed-4892-857e-5c4af9e21c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1A802E-3443-4C38-9D1E-6C41640837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Mallinckrodt Pharmaceuticals</Company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Debbie</dc:creator>
  <cp:keywords/>
  <dc:description/>
  <cp:lastModifiedBy>Debbie Miller</cp:lastModifiedBy>
  <cp:revision>2</cp:revision>
  <dcterms:created xsi:type="dcterms:W3CDTF">2025-09-19T17:45:00Z</dcterms:created>
  <dcterms:modified xsi:type="dcterms:W3CDTF">2025-09-19T17:45:00Z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0x010100195CA01ADAE63448B1370C106D974A39</vt:lpwstr>
  </property>
  <property fmtid="{D5CDD505-2E9C-101B-9397-08002B2CF9AE}" pid="3" name="_dlc_DocIdItemGuid">
    <vt:lpwstr>b6bce734-7cf1-4eca-99fb-04891b9b6703</vt:lpwstr>
  </property>
  <property fmtid="{D5CDD505-2E9C-101B-9397-08002B2CF9AE}" pid="4" name="Category">
    <vt:lpwstr>ISI</vt:lpwstr>
  </property>
</Properties>
</file>